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2093B" w14:textId="77777777" w:rsidR="0062756C" w:rsidRPr="0062756C" w:rsidRDefault="0062756C" w:rsidP="0062756C">
      <w:pPr>
        <w:ind w:left="-180" w:right="-360"/>
        <w:jc w:val="both"/>
        <w:rPr>
          <w:rFonts w:asciiTheme="minorHAnsi" w:hAnsiTheme="minorHAnsi"/>
          <w:b/>
          <w:color w:val="000000"/>
          <w:sz w:val="28"/>
          <w:szCs w:val="28"/>
        </w:rPr>
      </w:pPr>
      <w:r w:rsidRPr="0062756C">
        <w:rPr>
          <w:rFonts w:asciiTheme="minorHAnsi" w:hAnsiTheme="minorHAnsi"/>
          <w:b/>
          <w:color w:val="000000"/>
          <w:sz w:val="28"/>
          <w:szCs w:val="28"/>
        </w:rPr>
        <w:t>Biographical Sketch for Mark Kasevich</w:t>
      </w:r>
    </w:p>
    <w:p w14:paraId="1378D289" w14:textId="77777777" w:rsidR="0062756C" w:rsidRDefault="0062756C" w:rsidP="0062756C">
      <w:pPr>
        <w:ind w:left="-180" w:right="-360"/>
        <w:jc w:val="both"/>
        <w:rPr>
          <w:rFonts w:asciiTheme="minorHAnsi" w:hAnsiTheme="minorHAnsi"/>
          <w:color w:val="000000"/>
          <w:sz w:val="28"/>
          <w:szCs w:val="28"/>
        </w:rPr>
      </w:pPr>
    </w:p>
    <w:p w14:paraId="1D318ACB" w14:textId="675CE758" w:rsidR="00B2480F" w:rsidRDefault="0062756C" w:rsidP="00587518">
      <w:pPr>
        <w:ind w:left="-180" w:right="-360"/>
        <w:jc w:val="both"/>
        <w:rPr>
          <w:color w:val="000000"/>
          <w:sz w:val="22"/>
          <w:szCs w:val="22"/>
        </w:rPr>
      </w:pPr>
      <w:r w:rsidRPr="00C61C05">
        <w:rPr>
          <w:b/>
          <w:color w:val="000000"/>
          <w:sz w:val="22"/>
          <w:szCs w:val="22"/>
        </w:rPr>
        <w:t>Mark Kasevich</w:t>
      </w:r>
      <w:r w:rsidRPr="00C61C05">
        <w:rPr>
          <w:color w:val="000000"/>
          <w:sz w:val="22"/>
          <w:szCs w:val="22"/>
        </w:rPr>
        <w:t xml:space="preserve"> is a Professor of Physics and Applied Physics at Stanford University.  He received his B.A. degree (1985) in Phy</w:t>
      </w:r>
      <w:r w:rsidR="005E3220">
        <w:rPr>
          <w:color w:val="000000"/>
          <w:sz w:val="22"/>
          <w:szCs w:val="22"/>
        </w:rPr>
        <w:t>sics from Dartmouth College, a</w:t>
      </w:r>
      <w:r w:rsidRPr="00C61C05">
        <w:rPr>
          <w:color w:val="000000"/>
          <w:sz w:val="22"/>
          <w:szCs w:val="22"/>
        </w:rPr>
        <w:t xml:space="preserve"> </w:t>
      </w:r>
      <w:r w:rsidR="005E3220">
        <w:rPr>
          <w:color w:val="000000"/>
          <w:sz w:val="22"/>
          <w:szCs w:val="22"/>
        </w:rPr>
        <w:t>B</w:t>
      </w:r>
      <w:r w:rsidRPr="00C61C05">
        <w:rPr>
          <w:color w:val="000000"/>
          <w:sz w:val="22"/>
          <w:szCs w:val="22"/>
        </w:rPr>
        <w:t xml:space="preserve">.A. (1987) in Physics and Philosophy from Oxford University </w:t>
      </w:r>
      <w:r w:rsidR="005E3220">
        <w:rPr>
          <w:color w:val="000000"/>
          <w:sz w:val="22"/>
          <w:szCs w:val="22"/>
        </w:rPr>
        <w:t xml:space="preserve">as a Rhodes Scholar, </w:t>
      </w:r>
      <w:r w:rsidRPr="00C61C05">
        <w:rPr>
          <w:color w:val="000000"/>
          <w:sz w:val="22"/>
          <w:szCs w:val="22"/>
        </w:rPr>
        <w:t xml:space="preserve">and his Ph.D. (1992) in Applied Physics from Stanford University.  He joined the Stanford Physics Department faculty in 1992.   From 1997-2002 he was a member of the Yale Physics Department faculty.  He returned to Stanford in 2002.  His current research interests are centered on the development of quantum sensors of rotation and acceleration based on cold atoms, application of these sensors to tests of </w:t>
      </w:r>
      <w:r w:rsidR="007D25C8">
        <w:rPr>
          <w:color w:val="000000"/>
          <w:sz w:val="22"/>
          <w:szCs w:val="22"/>
        </w:rPr>
        <w:t>gravitation and quantum mechanics</w:t>
      </w:r>
      <w:r w:rsidRPr="00C61C05">
        <w:rPr>
          <w:color w:val="000000"/>
          <w:sz w:val="22"/>
          <w:szCs w:val="22"/>
        </w:rPr>
        <w:t xml:space="preserve">, investigation of many-body quantum effects in </w:t>
      </w:r>
      <w:r w:rsidR="007D25C8">
        <w:rPr>
          <w:color w:val="000000"/>
          <w:sz w:val="22"/>
          <w:szCs w:val="22"/>
        </w:rPr>
        <w:t>cold atomic</w:t>
      </w:r>
      <w:r w:rsidRPr="00C61C05">
        <w:rPr>
          <w:color w:val="000000"/>
          <w:sz w:val="22"/>
          <w:szCs w:val="22"/>
        </w:rPr>
        <w:t xml:space="preserve"> vapors, </w:t>
      </w:r>
      <w:r w:rsidR="007D25C8">
        <w:rPr>
          <w:color w:val="000000"/>
          <w:sz w:val="22"/>
          <w:szCs w:val="22"/>
        </w:rPr>
        <w:t xml:space="preserve">and </w:t>
      </w:r>
      <w:r w:rsidR="005E3220">
        <w:rPr>
          <w:color w:val="000000"/>
          <w:sz w:val="22"/>
          <w:szCs w:val="22"/>
        </w:rPr>
        <w:t xml:space="preserve">investigation of quantum-enhanced imaging </w:t>
      </w:r>
      <w:bookmarkStart w:id="0" w:name="_GoBack"/>
      <w:bookmarkEnd w:id="0"/>
      <w:r w:rsidR="005E3220">
        <w:rPr>
          <w:color w:val="000000"/>
          <w:sz w:val="22"/>
          <w:szCs w:val="22"/>
        </w:rPr>
        <w:t>methods</w:t>
      </w:r>
      <w:r w:rsidRPr="00C61C05">
        <w:rPr>
          <w:color w:val="000000"/>
          <w:sz w:val="22"/>
          <w:szCs w:val="22"/>
        </w:rPr>
        <w:t xml:space="preserve">.   He </w:t>
      </w:r>
      <w:r w:rsidR="00B10129">
        <w:rPr>
          <w:color w:val="000000"/>
          <w:sz w:val="22"/>
          <w:szCs w:val="22"/>
        </w:rPr>
        <w:t xml:space="preserve">co-founded </w:t>
      </w:r>
      <w:proofErr w:type="spellStart"/>
      <w:r w:rsidR="00B10129">
        <w:rPr>
          <w:color w:val="000000"/>
          <w:sz w:val="22"/>
          <w:szCs w:val="22"/>
        </w:rPr>
        <w:t>AOSense</w:t>
      </w:r>
      <w:proofErr w:type="spellEnd"/>
      <w:r w:rsidR="00B10129">
        <w:rPr>
          <w:color w:val="000000"/>
          <w:sz w:val="22"/>
          <w:szCs w:val="22"/>
        </w:rPr>
        <w:t>, Inc.</w:t>
      </w:r>
      <w:r w:rsidR="00F96395">
        <w:rPr>
          <w:color w:val="000000"/>
          <w:sz w:val="22"/>
          <w:szCs w:val="22"/>
        </w:rPr>
        <w:t xml:space="preserve"> (2004)</w:t>
      </w:r>
      <w:r w:rsidR="00B10129">
        <w:rPr>
          <w:color w:val="000000"/>
          <w:sz w:val="22"/>
          <w:szCs w:val="22"/>
        </w:rPr>
        <w:t xml:space="preserve"> and </w:t>
      </w:r>
      <w:r w:rsidRPr="00C61C05">
        <w:rPr>
          <w:color w:val="000000"/>
          <w:sz w:val="22"/>
          <w:szCs w:val="22"/>
        </w:rPr>
        <w:t>serves as</w:t>
      </w:r>
      <w:r w:rsidR="00B10129">
        <w:rPr>
          <w:color w:val="000000"/>
          <w:sz w:val="22"/>
          <w:szCs w:val="22"/>
        </w:rPr>
        <w:t xml:space="preserve"> the company’s</w:t>
      </w:r>
      <w:r w:rsidRPr="00C61C05">
        <w:rPr>
          <w:color w:val="000000"/>
          <w:sz w:val="22"/>
          <w:szCs w:val="22"/>
        </w:rPr>
        <w:t xml:space="preserve"> Consulting Ch</w:t>
      </w:r>
      <w:r w:rsidR="00B10129">
        <w:rPr>
          <w:color w:val="000000"/>
          <w:sz w:val="22"/>
          <w:szCs w:val="22"/>
        </w:rPr>
        <w:t>ief Scientist</w:t>
      </w:r>
      <w:r w:rsidRPr="00C61C05">
        <w:rPr>
          <w:color w:val="000000"/>
          <w:sz w:val="22"/>
          <w:szCs w:val="22"/>
        </w:rPr>
        <w:t>.</w:t>
      </w:r>
    </w:p>
    <w:p w14:paraId="10A649FE" w14:textId="77777777" w:rsidR="00587518" w:rsidRDefault="00587518" w:rsidP="00587518">
      <w:pPr>
        <w:ind w:left="-180" w:right="-360"/>
        <w:jc w:val="both"/>
        <w:rPr>
          <w:sz w:val="22"/>
          <w:szCs w:val="22"/>
        </w:rPr>
      </w:pPr>
    </w:p>
    <w:p w14:paraId="56714A3F" w14:textId="6F50CE6C" w:rsidR="00587518" w:rsidRPr="00587518" w:rsidRDefault="00F27A87" w:rsidP="00587518">
      <w:pPr>
        <w:ind w:left="-180" w:right="-360"/>
        <w:jc w:val="both"/>
        <w:rPr>
          <w:color w:val="000000"/>
          <w:sz w:val="22"/>
          <w:szCs w:val="22"/>
        </w:rPr>
      </w:pPr>
      <w:r>
        <w:rPr>
          <w:noProof/>
        </w:rPr>
        <w:drawing>
          <wp:inline distT="0" distB="0" distL="0" distR="0" wp14:anchorId="0A0BF302" wp14:editId="0F05B868">
            <wp:extent cx="2521674" cy="300715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27188" cy="3013727"/>
                    </a:xfrm>
                    <a:prstGeom prst="rect">
                      <a:avLst/>
                    </a:prstGeom>
                  </pic:spPr>
                </pic:pic>
              </a:graphicData>
            </a:graphic>
          </wp:inline>
        </w:drawing>
      </w:r>
    </w:p>
    <w:sectPr w:rsidR="00587518" w:rsidRPr="00587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56C"/>
    <w:rsid w:val="00587518"/>
    <w:rsid w:val="005E3220"/>
    <w:rsid w:val="0062756C"/>
    <w:rsid w:val="006B045B"/>
    <w:rsid w:val="007D25C8"/>
    <w:rsid w:val="008C1BAD"/>
    <w:rsid w:val="00AD7E62"/>
    <w:rsid w:val="00B10129"/>
    <w:rsid w:val="00B2480F"/>
    <w:rsid w:val="00D20D6E"/>
    <w:rsid w:val="00E50EF9"/>
    <w:rsid w:val="00F27A87"/>
    <w:rsid w:val="00F96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C6D4"/>
  <w15:chartTrackingRefBased/>
  <w15:docId w15:val="{4F53F700-571D-4212-B1F1-C9BA483B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56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 Kasevich</cp:lastModifiedBy>
  <cp:revision>2</cp:revision>
  <dcterms:created xsi:type="dcterms:W3CDTF">2018-01-22T20:47:00Z</dcterms:created>
  <dcterms:modified xsi:type="dcterms:W3CDTF">2018-01-22T20:47:00Z</dcterms:modified>
</cp:coreProperties>
</file>